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9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（六）养老服务领域基层政务公开标准目录</w:t>
      </w:r>
      <w:bookmarkEnd w:id="0"/>
      <w:bookmarkStart w:id="1" w:name="_GoBack"/>
      <w:bookmarkEnd w:id="1"/>
    </w:p>
    <w:tbl>
      <w:tblPr>
        <w:tblStyle w:val="3"/>
        <w:tblW w:w="15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"/>
        <w:gridCol w:w="700"/>
        <w:gridCol w:w="750"/>
        <w:gridCol w:w="2350"/>
        <w:gridCol w:w="1233"/>
        <w:gridCol w:w="1184"/>
        <w:gridCol w:w="1233"/>
        <w:gridCol w:w="3550"/>
        <w:gridCol w:w="800"/>
        <w:gridCol w:w="833"/>
        <w:gridCol w:w="734"/>
        <w:gridCol w:w="750"/>
        <w:gridCol w:w="75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5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18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35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6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48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84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5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spacing w:after="24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16" w:lineRule="auto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《老年人权益保障法》、《中华人民共和国行政强制法》、《中华人民共和国行政处罚法》及其他有关法律、行政法规、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《养老机构管理办法》、各地相关法规、信息公开规定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rPr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5546C"/>
    <w:rsid w:val="37CF25A0"/>
    <w:rsid w:val="58E5546C"/>
    <w:rsid w:val="69A732BB"/>
    <w:rsid w:val="69AF79A1"/>
    <w:rsid w:val="DFDBE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揭阳市民政局</Company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2020-07-13T17:27:00Z</dcterms:created>
  <dc:creator>Administrator</dc:creator>
  <cp:lastModifiedBy>admin001</cp:lastModifiedBy>
  <dcterms:modified xsi:type="dcterms:W3CDTF">2025-07-30T15:35:48Z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