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84"/>
        <w:gridCol w:w="272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5" w:hRule="atLeast"/>
          <w:tblHeader/>
        </w:trPr>
        <w:tc>
          <w:tcPr>
            <w:tcW w:w="8505" w:type="dxa"/>
            <w:gridSpan w:val="2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表18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5" w:hRule="atLeast"/>
          <w:tblHeader/>
        </w:trPr>
        <w:tc>
          <w:tcPr>
            <w:tcW w:w="850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bookmarkStart w:id="0" w:name="PO_part2Table18Year1"/>
            <w:r>
              <w:rPr>
                <w:rFonts w:hint="eastAsia" w:ascii="黑体" w:hAnsi="黑体" w:eastAsia="黑体" w:cs="方正小标宋简体"/>
                <w:color w:val="000000"/>
                <w:kern w:val="0"/>
                <w:sz w:val="36"/>
                <w:szCs w:val="36"/>
              </w:rPr>
              <w:t xml:space="preserve"> 2022</w:t>
            </w:r>
            <w:r>
              <w:rPr>
                <w:rFonts w:hint="eastAsia" w:ascii="黑体" w:hAnsi="黑体" w:eastAsia="黑体" w:cs="方正小标宋简体"/>
                <w:color w:val="000000"/>
                <w:kern w:val="0"/>
                <w:sz w:val="11"/>
                <w:szCs w:val="11"/>
              </w:rPr>
              <w:t xml:space="preserve"> </w:t>
            </w:r>
            <w:bookmarkEnd w:id="0"/>
            <w:r>
              <w:rPr>
                <w:rFonts w:hint="eastAsia" w:ascii="黑体" w:hAnsi="黑体" w:eastAsia="黑体" w:cs="方正小标宋简体"/>
                <w:color w:val="000000"/>
                <w:kern w:val="0"/>
                <w:sz w:val="36"/>
                <w:szCs w:val="36"/>
              </w:rPr>
              <w:t>年</w:t>
            </w:r>
            <w:bookmarkStart w:id="1" w:name="PO_part2Table18Area1"/>
            <w:r>
              <w:rPr>
                <w:rFonts w:hint="eastAsia" w:ascii="黑体" w:hAnsi="黑体" w:eastAsia="黑体" w:cs="方正小标宋简体"/>
                <w:color w:val="000000"/>
                <w:kern w:val="0"/>
                <w:sz w:val="36"/>
                <w:szCs w:val="36"/>
              </w:rPr>
              <w:t>揭西县县本级</w:t>
            </w:r>
            <w:r>
              <w:rPr>
                <w:rFonts w:hint="eastAsia" w:ascii="黑体" w:hAnsi="黑体" w:eastAsia="黑体" w:cs="方正小标宋简体"/>
                <w:color w:val="000000"/>
                <w:kern w:val="0"/>
                <w:sz w:val="11"/>
                <w:szCs w:val="11"/>
              </w:rPr>
              <w:t xml:space="preserve"> </w:t>
            </w:r>
            <w:bookmarkEnd w:id="1"/>
            <w:r>
              <w:rPr>
                <w:rFonts w:hint="eastAsia" w:ascii="黑体" w:hAnsi="黑体" w:eastAsia="黑体" w:cs="方正小标宋简体"/>
                <w:color w:val="000000"/>
                <w:kern w:val="0"/>
                <w:sz w:val="36"/>
                <w:szCs w:val="36"/>
              </w:rPr>
              <w:t>财政拨款“三公”经费决算表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5" w:hRule="atLeast"/>
          <w:tblHeader/>
        </w:trPr>
        <w:tc>
          <w:tcPr>
            <w:tcW w:w="8505" w:type="dxa"/>
            <w:gridSpan w:val="2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5" w:hRule="atLeast"/>
          <w:tblHeader/>
        </w:trPr>
        <w:tc>
          <w:tcPr>
            <w:tcW w:w="5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决算数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5" w:hRule="atLeast"/>
        </w:trPr>
        <w:tc>
          <w:tcPr>
            <w:tcW w:w="5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“三公”经费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1128.08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5" w:hRule="atLeast"/>
        </w:trPr>
        <w:tc>
          <w:tcPr>
            <w:tcW w:w="5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其中：（一）因公出国（境）支出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2.44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5" w:hRule="atLeast"/>
        </w:trPr>
        <w:tc>
          <w:tcPr>
            <w:tcW w:w="5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（二）公务用车购置及运行维护支出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653.21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5" w:hRule="atLeast"/>
        </w:trPr>
        <w:tc>
          <w:tcPr>
            <w:tcW w:w="5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1.公务用车购置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276.26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5" w:hRule="atLeast"/>
        </w:trPr>
        <w:tc>
          <w:tcPr>
            <w:tcW w:w="5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2.公务用车运行维护费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376.95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5" w:hRule="atLeast"/>
        </w:trPr>
        <w:tc>
          <w:tcPr>
            <w:tcW w:w="5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（三）公务接待费支出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472.43</w:t>
            </w:r>
          </w:p>
        </w:tc>
      </w:tr>
    </w:tbl>
    <w:p>
      <w:pPr>
        <w:rPr>
          <w:rFonts w:ascii="宋体" w:hAnsi="宋体" w:cs="宋体"/>
          <w:sz w:val="2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cs="宋体"/>
          <w:color w:val="000000"/>
          <w:kern w:val="0"/>
          <w:sz w:val="24"/>
        </w:rPr>
        <w:t>备注:</w:t>
      </w:r>
      <w:bookmarkStart w:id="2" w:name="PO_part2Table6Remark1"/>
      <w:r>
        <w:rPr>
          <w:rFonts w:ascii="宋体" w:hAnsi="宋体" w:cs="宋体"/>
          <w:color w:val="000000"/>
          <w:kern w:val="0"/>
          <w:sz w:val="24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4"/>
        </w:rPr>
        <w:t xml:space="preserve">县本级财政拨款的“三公”经费是指部门决算基本支出及项目支出中安排的因公出国（境）支出、公务用车购置及运行维护支出和公务接待费支出，包括一般公共预算和政府性基金预算资金。 </w:t>
      </w:r>
      <w:bookmarkEnd w:id="2"/>
      <w:r>
        <w:rPr>
          <w:rFonts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</w:rPr>
        <w:t xml:space="preserve"> </w:t>
      </w:r>
    </w:p>
    <w:p>
      <w:pPr>
        <w:spacing w:line="288" w:lineRule="auto"/>
        <w:jc w:val="center"/>
        <w:rPr>
          <w:rFonts w:ascii="仿宋_GB2312" w:hAnsi="宋体" w:eastAsia="仿宋_GB2312"/>
          <w:b/>
          <w:sz w:val="36"/>
          <w:szCs w:val="36"/>
        </w:rPr>
      </w:pPr>
      <w:r>
        <w:rPr>
          <w:rFonts w:hint="eastAsia" w:ascii="仿宋_GB2312" w:hAnsi="宋体" w:eastAsia="仿宋_GB2312"/>
          <w:b/>
          <w:sz w:val="36"/>
          <w:szCs w:val="36"/>
        </w:rPr>
        <w:t>关于</w:t>
      </w:r>
      <w:bookmarkStart w:id="3" w:name="PO_part2explain2Year1"/>
      <w:r>
        <w:rPr>
          <w:rFonts w:hint="eastAsia" w:ascii="仿宋_GB2312" w:hAnsi="宋体" w:eastAsia="仿宋_GB2312"/>
          <w:b/>
          <w:sz w:val="36"/>
          <w:szCs w:val="36"/>
        </w:rPr>
        <w:t>2022</w:t>
      </w:r>
      <w:r>
        <w:rPr>
          <w:rFonts w:hint="eastAsia" w:ascii="仿宋_GB2312" w:hAnsi="宋体" w:eastAsia="仿宋_GB2312"/>
          <w:b/>
          <w:sz w:val="11"/>
          <w:szCs w:val="11"/>
        </w:rPr>
        <w:t xml:space="preserve"> </w:t>
      </w:r>
      <w:bookmarkEnd w:id="3"/>
      <w:r>
        <w:rPr>
          <w:rFonts w:hint="eastAsia" w:ascii="仿宋_GB2312" w:hAnsi="宋体" w:eastAsia="仿宋_GB2312"/>
          <w:b/>
          <w:sz w:val="36"/>
          <w:szCs w:val="36"/>
        </w:rPr>
        <w:t>年</w:t>
      </w:r>
      <w:bookmarkStart w:id="4" w:name="PO_part2explain2Area1"/>
      <w:r>
        <w:rPr>
          <w:rFonts w:hint="eastAsia" w:ascii="仿宋_GB2312" w:hAnsi="宋体" w:eastAsia="仿宋_GB2312"/>
          <w:b/>
          <w:sz w:val="36"/>
          <w:szCs w:val="36"/>
        </w:rPr>
        <w:t>揭西县县本级</w:t>
      </w:r>
      <w:r>
        <w:rPr>
          <w:rFonts w:hint="eastAsia" w:ascii="仿宋_GB2312" w:hAnsi="宋体" w:eastAsia="仿宋_GB2312"/>
          <w:b/>
          <w:sz w:val="11"/>
          <w:szCs w:val="11"/>
        </w:rPr>
        <w:t xml:space="preserve"> </w:t>
      </w:r>
      <w:bookmarkEnd w:id="4"/>
      <w:r>
        <w:rPr>
          <w:rFonts w:hint="eastAsia" w:ascii="仿宋_GB2312" w:hAnsi="宋体" w:eastAsia="仿宋_GB2312"/>
          <w:b/>
          <w:sz w:val="36"/>
          <w:szCs w:val="36"/>
        </w:rPr>
        <w:t>财政拨款“三公”经费决算的说明</w:t>
      </w:r>
    </w:p>
    <w:p>
      <w:pPr>
        <w:pStyle w:val="4"/>
        <w:adjustRightInd w:val="0"/>
        <w:spacing w:line="480" w:lineRule="auto"/>
        <w:ind w:firstLine="640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一、</w:t>
      </w:r>
      <w:bookmarkStart w:id="5" w:name="PO_part2explain2Year2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5"/>
      <w:r>
        <w:rPr>
          <w:rFonts w:hint="eastAsia" w:ascii="仿宋_GB2312" w:hAnsi="宋体" w:eastAsia="仿宋_GB2312" w:cs="宋体"/>
          <w:sz w:val="32"/>
          <w:szCs w:val="32"/>
        </w:rPr>
        <w:t>年本级财政拨款安排“三公”经费</w:t>
      </w:r>
      <w:bookmarkStart w:id="6" w:name="PO_part2explain2Amount1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1128.08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6"/>
      <w:r>
        <w:rPr>
          <w:rFonts w:hint="eastAsia" w:ascii="仿宋_GB2312" w:hAnsi="宋体" w:eastAsia="仿宋_GB2312" w:cs="宋体"/>
          <w:sz w:val="32"/>
          <w:szCs w:val="32"/>
        </w:rPr>
        <w:t>万元，比预算</w:t>
      </w:r>
      <w:bookmarkStart w:id="7" w:name="PO_part2explain2IncAmount1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168.92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7"/>
      <w:r>
        <w:rPr>
          <w:rFonts w:hint="eastAsia" w:ascii="仿宋_GB2312" w:hAnsi="宋体" w:eastAsia="仿宋_GB2312" w:cs="宋体"/>
          <w:sz w:val="32"/>
          <w:szCs w:val="32"/>
        </w:rPr>
        <w:t>万元，原因是</w:t>
      </w:r>
      <w:bookmarkStart w:id="8" w:name="PO_part2explain2IncReason1"/>
      <w:r>
        <w:rPr>
          <w:rFonts w:hint="eastAsia" w:ascii="仿宋_GB2312" w:hAnsi="宋体" w:eastAsia="仿宋_GB2312" w:cs="宋体"/>
          <w:sz w:val="32"/>
          <w:szCs w:val="32"/>
        </w:rPr>
        <w:t>较预算略减少，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深入贯彻落实</w:t>
      </w:r>
      <w:r>
        <w:rPr>
          <w:rFonts w:hint="eastAsia" w:ascii="仿宋_GB2312" w:hAnsi="宋体" w:eastAsia="仿宋_GB2312" w:cs="宋体"/>
          <w:sz w:val="32"/>
          <w:szCs w:val="32"/>
        </w:rPr>
        <w:t>中央八项规定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精神和《厉行勤俭节约反对浪费条例》</w:t>
      </w:r>
      <w:r>
        <w:rPr>
          <w:rFonts w:hint="eastAsia" w:ascii="仿宋_GB2312" w:hAnsi="宋体" w:eastAsia="仿宋_GB2312" w:cs="宋体"/>
          <w:sz w:val="32"/>
          <w:szCs w:val="32"/>
        </w:rPr>
        <w:t>，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严控</w:t>
      </w:r>
      <w:r>
        <w:rPr>
          <w:rFonts w:hint="eastAsia" w:ascii="仿宋_GB2312" w:hAnsi="宋体" w:eastAsia="仿宋_GB2312" w:cs="宋体"/>
          <w:sz w:val="32"/>
          <w:szCs w:val="32"/>
        </w:rPr>
        <w:t>三公经费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支出</w:t>
      </w:r>
      <w:r>
        <w:rPr>
          <w:rFonts w:hint="eastAsia" w:ascii="仿宋_GB2312" w:hAnsi="宋体" w:eastAsia="仿宋_GB2312" w:cs="宋体"/>
          <w:sz w:val="32"/>
          <w:szCs w:val="32"/>
        </w:rPr>
        <w:t>。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8"/>
      <w:r>
        <w:rPr>
          <w:rFonts w:hint="eastAsia" w:ascii="仿宋_GB2312" w:hAnsi="宋体" w:eastAsia="仿宋_GB2312" w:cs="宋体"/>
          <w:sz w:val="32"/>
          <w:szCs w:val="32"/>
        </w:rPr>
        <w:t>其中：</w:t>
      </w:r>
    </w:p>
    <w:p>
      <w:pPr>
        <w:pStyle w:val="4"/>
        <w:numPr>
          <w:ilvl w:val="0"/>
          <w:numId w:val="1"/>
        </w:numPr>
        <w:adjustRightInd w:val="0"/>
        <w:spacing w:line="480" w:lineRule="auto"/>
        <w:ind w:firstLine="643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</w:rPr>
        <w:t>因公出国（境）支出</w:t>
      </w:r>
      <w:bookmarkStart w:id="9" w:name="PO_part2explain2Amount2"/>
      <w:r>
        <w:rPr>
          <w:rFonts w:hint="eastAsia" w:ascii="仿宋_GB2312" w:hAnsi="宋体" w:eastAsia="仿宋_GB2312" w:cs="宋体"/>
          <w:b/>
          <w:bCs/>
          <w:sz w:val="32"/>
          <w:szCs w:val="32"/>
          <w:lang w:val="en-US" w:eastAsia="zh-CN"/>
        </w:rPr>
        <w:t>2.44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9"/>
      <w:r>
        <w:rPr>
          <w:rFonts w:hint="eastAsia" w:ascii="仿宋_GB2312" w:hAnsi="宋体" w:eastAsia="仿宋_GB2312" w:cs="宋体"/>
          <w:sz w:val="32"/>
          <w:szCs w:val="32"/>
        </w:rPr>
        <w:t>万元，比预算</w:t>
      </w:r>
      <w:bookmarkStart w:id="10" w:name="PO_part2explain2IncAmount2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25.56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0"/>
      <w:r>
        <w:rPr>
          <w:rFonts w:hint="eastAsia" w:ascii="仿宋_GB2312" w:hAnsi="宋体" w:eastAsia="仿宋_GB2312" w:cs="宋体"/>
          <w:sz w:val="32"/>
          <w:szCs w:val="32"/>
        </w:rPr>
        <w:t>万元，原因是</w:t>
      </w:r>
      <w:bookmarkStart w:id="11" w:name="PO_part2explain2IncReason2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按照上级部门要求，经报批因公出境</w:t>
      </w:r>
      <w:r>
        <w:rPr>
          <w:rFonts w:hint="eastAsia" w:ascii="仿宋_GB2312" w:hAnsi="宋体" w:eastAsia="仿宋_GB2312" w:cs="宋体"/>
          <w:sz w:val="32"/>
          <w:szCs w:val="32"/>
        </w:rPr>
        <w:t>。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1"/>
    </w:p>
    <w:p>
      <w:pPr>
        <w:pStyle w:val="4"/>
        <w:numPr>
          <w:ilvl w:val="0"/>
          <w:numId w:val="1"/>
        </w:numPr>
        <w:adjustRightInd w:val="0"/>
        <w:spacing w:line="480" w:lineRule="auto"/>
        <w:ind w:firstLine="643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</w:rPr>
        <w:t>公务用车购置及运行维护支出</w:t>
      </w:r>
      <w:bookmarkStart w:id="12" w:name="PO_part2explain2Amount3"/>
      <w:r>
        <w:rPr>
          <w:rFonts w:hint="eastAsia" w:ascii="仿宋_GB2312" w:hAnsi="宋体" w:eastAsia="仿宋_GB2312" w:cs="宋体"/>
          <w:b/>
          <w:bCs/>
          <w:sz w:val="32"/>
          <w:szCs w:val="32"/>
          <w:lang w:val="en-US" w:eastAsia="zh-CN"/>
        </w:rPr>
        <w:t>653.21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2"/>
      <w:r>
        <w:rPr>
          <w:rFonts w:hint="eastAsia" w:ascii="仿宋_GB2312" w:hAnsi="宋体" w:eastAsia="仿宋_GB2312" w:cs="宋体"/>
          <w:sz w:val="32"/>
          <w:szCs w:val="32"/>
        </w:rPr>
        <w:t>万元，比预算</w:t>
      </w:r>
      <w:bookmarkStart w:id="13" w:name="PO_part2explain2IncAmount5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63.79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3"/>
      <w:r>
        <w:rPr>
          <w:rFonts w:hint="eastAsia" w:ascii="仿宋_GB2312" w:hAnsi="宋体" w:eastAsia="仿宋_GB2312" w:cs="宋体"/>
          <w:sz w:val="32"/>
          <w:szCs w:val="32"/>
        </w:rPr>
        <w:t>万元（公务用车购置费</w:t>
      </w:r>
      <w:bookmarkStart w:id="14" w:name="PO_part2explain2Amount4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276.26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4"/>
      <w:r>
        <w:rPr>
          <w:rFonts w:hint="eastAsia" w:ascii="仿宋_GB2312" w:hAnsi="宋体" w:eastAsia="仿宋_GB2312" w:cs="宋体"/>
          <w:sz w:val="32"/>
          <w:szCs w:val="32"/>
        </w:rPr>
        <w:t>万元，比预算</w:t>
      </w:r>
      <w:bookmarkStart w:id="15" w:name="PO_part2explain2IncAmount6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7.74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 </w:t>
      </w:r>
      <w:bookmarkEnd w:id="15"/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r>
        <w:rPr>
          <w:rFonts w:hint="eastAsia" w:ascii="仿宋_GB2312" w:hAnsi="宋体" w:eastAsia="仿宋_GB2312" w:cs="宋体"/>
          <w:sz w:val="32"/>
          <w:szCs w:val="32"/>
        </w:rPr>
        <w:t>万元；公务用车运行维护费</w:t>
      </w:r>
      <w:bookmarkStart w:id="16" w:name="PO_part2explain2Amount5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376.95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6"/>
      <w:r>
        <w:rPr>
          <w:rFonts w:hint="eastAsia" w:ascii="仿宋_GB2312" w:hAnsi="宋体" w:eastAsia="仿宋_GB2312" w:cs="宋体"/>
          <w:sz w:val="32"/>
          <w:szCs w:val="32"/>
        </w:rPr>
        <w:t>万元，比预算</w:t>
      </w:r>
      <w:bookmarkStart w:id="17" w:name="PO_part2explain2IncAmount3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56.05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7"/>
      <w:r>
        <w:rPr>
          <w:rFonts w:hint="eastAsia" w:ascii="仿宋_GB2312" w:hAnsi="宋体" w:eastAsia="仿宋_GB2312" w:cs="宋体"/>
          <w:sz w:val="32"/>
          <w:szCs w:val="32"/>
        </w:rPr>
        <w:t>万元）。原因是</w:t>
      </w:r>
      <w:bookmarkStart w:id="18" w:name="PO_part2explain2IncReason3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公务用车购置费</w:t>
      </w:r>
      <w:r>
        <w:rPr>
          <w:rFonts w:hint="eastAsia" w:ascii="仿宋_GB2312" w:hAnsi="宋体" w:eastAsia="仿宋_GB2312" w:cs="宋体"/>
          <w:sz w:val="32"/>
          <w:szCs w:val="32"/>
        </w:rPr>
        <w:t>与预算持平，无增减变化；严格贯彻落实中央八项规定，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严控</w:t>
      </w:r>
      <w:r>
        <w:rPr>
          <w:rFonts w:hint="eastAsia" w:ascii="仿宋_GB2312" w:hAnsi="宋体" w:eastAsia="仿宋_GB2312" w:cs="宋体"/>
          <w:sz w:val="32"/>
          <w:szCs w:val="32"/>
        </w:rPr>
        <w:t>公务用车运行维护费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支出</w:t>
      </w:r>
      <w:r>
        <w:rPr>
          <w:rFonts w:hint="eastAsia" w:ascii="仿宋_GB2312" w:hAnsi="宋体" w:eastAsia="仿宋_GB2312" w:cs="宋体"/>
          <w:sz w:val="32"/>
          <w:szCs w:val="32"/>
        </w:rPr>
        <w:t>。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8"/>
    </w:p>
    <w:p>
      <w:pPr>
        <w:pStyle w:val="4"/>
        <w:numPr>
          <w:ilvl w:val="0"/>
          <w:numId w:val="1"/>
        </w:numPr>
        <w:adjustRightInd w:val="0"/>
        <w:spacing w:line="480" w:lineRule="auto"/>
        <w:ind w:firstLine="643"/>
        <w:jc w:val="lef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</w:rPr>
        <w:t>公务接待费支出</w:t>
      </w:r>
      <w:bookmarkStart w:id="19" w:name="PO_part2explain2Amount6"/>
      <w:r>
        <w:rPr>
          <w:rFonts w:hint="eastAsia" w:ascii="仿宋_GB2312" w:hAnsi="宋体" w:eastAsia="仿宋_GB2312" w:cs="宋体"/>
          <w:b/>
          <w:bCs/>
          <w:sz w:val="32"/>
          <w:szCs w:val="32"/>
          <w:lang w:val="en-US" w:eastAsia="zh-CN"/>
        </w:rPr>
        <w:t>472.43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19"/>
      <w:r>
        <w:rPr>
          <w:rFonts w:hint="eastAsia" w:ascii="仿宋_GB2312" w:hAnsi="宋体" w:eastAsia="仿宋_GB2312" w:cs="宋体"/>
          <w:sz w:val="32"/>
          <w:szCs w:val="32"/>
        </w:rPr>
        <w:t>万元，比预算</w:t>
      </w:r>
      <w:bookmarkStart w:id="20" w:name="PO_part2explain2IncAmount4"/>
      <w:r>
        <w:rPr>
          <w:rFonts w:hint="eastAsia" w:ascii="仿宋_GB2312" w:hAnsi="宋体" w:eastAsia="仿宋_GB2312" w:cs="宋体"/>
          <w:sz w:val="32"/>
          <w:szCs w:val="32"/>
        </w:rPr>
        <w:t>减少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79.57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0"/>
      <w:r>
        <w:rPr>
          <w:rFonts w:hint="eastAsia" w:ascii="仿宋_GB2312" w:hAnsi="宋体" w:eastAsia="仿宋_GB2312" w:cs="宋体"/>
          <w:sz w:val="32"/>
          <w:szCs w:val="32"/>
        </w:rPr>
        <w:t>万元，原因是</w:t>
      </w:r>
      <w:bookmarkStart w:id="21" w:name="PO_part2explain2IncReason4"/>
      <w:r>
        <w:rPr>
          <w:rFonts w:hint="eastAsia" w:ascii="仿宋_GB2312" w:hAnsi="宋体" w:eastAsia="仿宋_GB2312" w:cs="宋体"/>
          <w:sz w:val="32"/>
          <w:szCs w:val="32"/>
        </w:rPr>
        <w:t>各部门各单位严格执行中央八项规定，严控开支，加强公务接待管理。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1"/>
    </w:p>
    <w:p>
      <w:pPr>
        <w:ind w:firstLine="640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二、</w:t>
      </w:r>
      <w:bookmarkStart w:id="22" w:name="PO_part2explain2Year3"/>
      <w:r>
        <w:rPr>
          <w:rFonts w:hint="eastAsia" w:ascii="仿宋_GB2312" w:hAnsi="宋体" w:eastAsia="仿宋_GB2312" w:cs="宋体"/>
          <w:sz w:val="32"/>
          <w:szCs w:val="32"/>
        </w:rPr>
        <w:t>2022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2"/>
      <w:r>
        <w:rPr>
          <w:rFonts w:hint="eastAsia" w:ascii="仿宋_GB2312" w:hAnsi="宋体" w:eastAsia="仿宋_GB2312" w:cs="宋体"/>
          <w:sz w:val="32"/>
          <w:szCs w:val="32"/>
        </w:rPr>
        <w:t>年，本级因公出国（境）团组</w:t>
      </w:r>
      <w:bookmarkStart w:id="23" w:name="PO_part2explain2Count1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3"/>
      <w:r>
        <w:rPr>
          <w:rFonts w:hint="eastAsia" w:ascii="仿宋_GB2312" w:hAnsi="宋体" w:eastAsia="仿宋_GB2312" w:cs="宋体"/>
          <w:sz w:val="32"/>
          <w:szCs w:val="32"/>
        </w:rPr>
        <w:t>个，累计</w:t>
      </w:r>
      <w:bookmarkStart w:id="24" w:name="PO_part2explain2Count2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4"/>
      <w:r>
        <w:rPr>
          <w:rFonts w:hint="eastAsia" w:ascii="仿宋_GB2312" w:hAnsi="宋体" w:eastAsia="仿宋_GB2312" w:cs="宋体"/>
          <w:sz w:val="32"/>
          <w:szCs w:val="32"/>
        </w:rPr>
        <w:t>人次；购置公务用车</w:t>
      </w:r>
      <w:bookmarkStart w:id="25" w:name="PO_part2explain2Car1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14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5"/>
      <w:r>
        <w:rPr>
          <w:rFonts w:hint="eastAsia" w:ascii="仿宋_GB2312" w:hAnsi="宋体" w:eastAsia="仿宋_GB2312" w:cs="宋体"/>
          <w:sz w:val="32"/>
          <w:szCs w:val="32"/>
        </w:rPr>
        <w:t>辆，公务用车保有</w:t>
      </w:r>
      <w:bookmarkStart w:id="26" w:name="PO_part2explain2Car2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266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6"/>
      <w:r>
        <w:rPr>
          <w:rFonts w:hint="eastAsia" w:ascii="仿宋_GB2312" w:hAnsi="宋体" w:eastAsia="仿宋_GB2312" w:cs="宋体"/>
          <w:sz w:val="32"/>
          <w:szCs w:val="32"/>
        </w:rPr>
        <w:t>辆；公务接待</w:t>
      </w:r>
      <w:bookmarkStart w:id="27" w:name="PO_part2explain2Count3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3131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7"/>
      <w:r>
        <w:rPr>
          <w:rFonts w:hint="eastAsia" w:ascii="仿宋_GB2312" w:hAnsi="宋体" w:eastAsia="仿宋_GB2312" w:cs="宋体"/>
          <w:sz w:val="32"/>
          <w:szCs w:val="32"/>
        </w:rPr>
        <w:t>批次，累计</w:t>
      </w:r>
      <w:bookmarkStart w:id="28" w:name="PO_part2explain2Count4"/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42331</w:t>
      </w:r>
      <w:r>
        <w:rPr>
          <w:rFonts w:hint="eastAsia" w:ascii="仿宋_GB2312" w:hAnsi="宋体" w:eastAsia="仿宋_GB2312" w:cs="宋体"/>
          <w:sz w:val="11"/>
          <w:szCs w:val="11"/>
        </w:rPr>
        <w:t xml:space="preserve"> </w:t>
      </w:r>
      <w:bookmarkEnd w:id="28"/>
      <w:r>
        <w:rPr>
          <w:rFonts w:hint="eastAsia" w:ascii="仿宋_GB2312" w:hAnsi="宋体" w:eastAsia="仿宋_GB2312" w:cs="宋体"/>
          <w:sz w:val="32"/>
          <w:szCs w:val="32"/>
        </w:rPr>
        <w:t>人次</w:t>
      </w:r>
      <w:r>
        <w:rPr>
          <w:rFonts w:hint="eastAsia" w:ascii="宋体" w:hAnsi="宋体" w:cs="宋体"/>
          <w:sz w:val="32"/>
          <w:szCs w:val="32"/>
        </w:rPr>
        <w:t>。</w:t>
      </w:r>
      <w:bookmarkStart w:id="29" w:name="PO_part2explain2Count5"/>
    </w:p>
    <w:p>
      <w:r>
        <w:rPr>
          <w:rFonts w:hint="eastAsia" w:ascii="宋体" w:hAnsi="宋体" w:cs="宋体"/>
          <w:sz w:val="32"/>
          <w:szCs w:val="32"/>
        </w:rPr>
        <w:t xml:space="preserve"> </w:t>
      </w:r>
      <w:bookmarkEnd w:id="29"/>
      <w:bookmarkStart w:id="30" w:name="_GoBack"/>
      <w:bookmarkEnd w:id="3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397970"/>
    <w:multiLevelType w:val="singleLevel"/>
    <w:tmpl w:val="7439797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E8135E"/>
    <w:rsid w:val="4EE813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2023-11-02T03:30:00Z</dcterms:created>
  <dc:creator>Administrator</dc:creator>
  <cp:lastModifiedBy>Administrator</cp:lastModifiedBy>
  <dcterms:modified xsi:type="dcterms:W3CDTF">2023-11-02T03:30:39Z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